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C8F" w:rsidRPr="00A85C8F" w:rsidRDefault="00006DBA" w:rsidP="00A85C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DokNai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77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постановление № 2766 от 07.11.2019 «</w:t>
      </w:r>
      <w:r w:rsidR="00A85C8F" w:rsidRPr="00A85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</w:p>
    <w:p w:rsidR="00A85C8F" w:rsidRPr="00A85C8F" w:rsidRDefault="00A85C8F" w:rsidP="00A85C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«Обеспечение градостроительной деятельности на территории</w:t>
      </w:r>
    </w:p>
    <w:p w:rsidR="00A85C8F" w:rsidRPr="00A85C8F" w:rsidRDefault="00A85C8F" w:rsidP="00A85C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Озерского городского округа Челябинской области»</w:t>
      </w:r>
      <w:bookmarkEnd w:id="0"/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EC1" w:rsidRDefault="00A85C8F" w:rsidP="00A85C8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sub_1008"/>
      <w:r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постановлением администрации Озерского городского округа                                             от 16.08.2013 № 2476 «О порядке принятия решений о разработке муниципальных программ Озерского городского округа, их ф</w:t>
      </w:r>
      <w:r w:rsidR="007D6E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ормировании </w:t>
      </w:r>
      <w:r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реализации», </w:t>
      </w:r>
    </w:p>
    <w:p w:rsidR="00A85C8F" w:rsidRPr="00A85C8F" w:rsidRDefault="00A85C8F" w:rsidP="00A85C8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A85C8F" w:rsidRPr="007748EC" w:rsidRDefault="007748EC" w:rsidP="009B6123">
      <w:pPr>
        <w:numPr>
          <w:ilvl w:val="0"/>
          <w:numId w:val="1"/>
        </w:numPr>
        <w:suppressLineNumbers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№ 2766 от 07.11.2019 «Об утверждении муниципальной программы «Обеспечение градостроительной деятельности на территории Озерского городского округа Челябинской области»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изменения, изложив приложение к постановлению в новой редакции (приложение).</w:t>
      </w:r>
      <w:r w:rsidR="00A85C8F" w:rsidRPr="0077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85C8F" w:rsidRPr="00A85C8F" w:rsidRDefault="00A85C8F" w:rsidP="00A85C8F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Настоящее постановление вступает в силу с </w:t>
      </w:r>
      <w:r w:rsidR="007748EC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7748E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>.2020.</w:t>
      </w:r>
    </w:p>
    <w:p w:rsidR="00A85C8F" w:rsidRPr="00A85C8F" w:rsidRDefault="00A85C8F" w:rsidP="007748E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bookmarkEnd w:id="1"/>
      <w:r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постановление в газете «Озерский вестник»            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A85C8F" w:rsidRPr="00A85C8F" w:rsidRDefault="007748EC" w:rsidP="00A85C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85C8F"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85C8F"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Контроль</w:t>
      </w:r>
      <w:r w:rsidR="00A85C8F"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постановления возложить                               на заместителя главы Озерского городского округа Бахметьева А.А.</w:t>
      </w: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C8F" w:rsidRPr="00A85C8F" w:rsidRDefault="007748EC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dp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A85C8F"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85C8F" w:rsidRPr="00A85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Озерского городского округа                                            </w:t>
      </w:r>
      <w:bookmarkEnd w:id="2"/>
      <w:r w:rsidR="007D6E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Е.Ю.</w:t>
      </w:r>
      <w:r w:rsidR="007D6E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Щербаков</w:t>
      </w: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48EC" w:rsidRDefault="007748EC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A85C8F" w:rsidRPr="00A85C8F" w:rsidTr="00394DB9">
        <w:tc>
          <w:tcPr>
            <w:tcW w:w="5495" w:type="dxa"/>
          </w:tcPr>
          <w:p w:rsidR="00A85C8F" w:rsidRPr="00A85C8F" w:rsidRDefault="00A85C8F" w:rsidP="00A85C8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60" w:type="dxa"/>
          </w:tcPr>
          <w:p w:rsidR="00A85C8F" w:rsidRPr="00A85C8F" w:rsidRDefault="00A85C8F" w:rsidP="00A85C8F">
            <w:pPr>
              <w:keepNext/>
              <w:tabs>
                <w:tab w:val="left" w:pos="-142"/>
                <w:tab w:val="left" w:pos="0"/>
                <w:tab w:val="left" w:pos="9639"/>
              </w:tabs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85C8F" w:rsidRPr="00A85C8F" w:rsidRDefault="00A85C8F" w:rsidP="00A85C8F">
            <w:pPr>
              <w:keepNext/>
              <w:tabs>
                <w:tab w:val="left" w:pos="-142"/>
                <w:tab w:val="left" w:pos="0"/>
                <w:tab w:val="left" w:pos="9639"/>
              </w:tabs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A85C8F" w:rsidRPr="00A85C8F" w:rsidRDefault="00A85C8F" w:rsidP="00A8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Озерского городского округа</w:t>
            </w:r>
          </w:p>
          <w:p w:rsidR="00A85C8F" w:rsidRPr="00A85C8F" w:rsidRDefault="00A85C8F" w:rsidP="00A8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7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7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7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A85C8F" w:rsidRPr="00A85C8F" w:rsidRDefault="00A85C8F" w:rsidP="00A85C8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85C8F" w:rsidRPr="00A85C8F" w:rsidRDefault="00A85C8F" w:rsidP="00A85C8F">
      <w:pPr>
        <w:keepNext/>
        <w:tabs>
          <w:tab w:val="left" w:pos="-142"/>
          <w:tab w:val="left" w:pos="0"/>
          <w:tab w:val="left" w:pos="93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C8F" w:rsidRPr="00A85C8F" w:rsidRDefault="00A85C8F" w:rsidP="00A85C8F">
      <w:pPr>
        <w:keepNext/>
        <w:tabs>
          <w:tab w:val="left" w:pos="-142"/>
          <w:tab w:val="left" w:pos="0"/>
          <w:tab w:val="left" w:pos="93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C8F" w:rsidRPr="00A85C8F" w:rsidRDefault="00A85C8F" w:rsidP="00A85C8F">
      <w:pPr>
        <w:keepNext/>
        <w:tabs>
          <w:tab w:val="left" w:pos="-142"/>
          <w:tab w:val="left" w:pos="0"/>
          <w:tab w:val="left" w:pos="93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C8F" w:rsidRPr="00A85C8F" w:rsidRDefault="00A85C8F" w:rsidP="00A85C8F">
      <w:pPr>
        <w:keepNext/>
        <w:tabs>
          <w:tab w:val="left" w:pos="-142"/>
          <w:tab w:val="left" w:pos="0"/>
          <w:tab w:val="left" w:pos="93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C8F" w:rsidRPr="00A85C8F" w:rsidRDefault="00A85C8F" w:rsidP="00A85C8F">
      <w:pPr>
        <w:keepNext/>
        <w:tabs>
          <w:tab w:val="left" w:pos="-142"/>
          <w:tab w:val="left" w:pos="0"/>
          <w:tab w:val="left" w:pos="93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C8F" w:rsidRPr="00A85C8F" w:rsidRDefault="00A85C8F" w:rsidP="00A85C8F">
      <w:pPr>
        <w:keepNext/>
        <w:tabs>
          <w:tab w:val="left" w:pos="-142"/>
          <w:tab w:val="left" w:pos="0"/>
          <w:tab w:val="left" w:pos="93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C8F" w:rsidRPr="00A85C8F" w:rsidRDefault="00A85C8F" w:rsidP="00A85C8F">
      <w:pPr>
        <w:keepNext/>
        <w:tabs>
          <w:tab w:val="left" w:pos="-142"/>
          <w:tab w:val="left" w:pos="0"/>
          <w:tab w:val="left" w:pos="93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C8F" w:rsidRPr="00A85C8F" w:rsidRDefault="00A85C8F" w:rsidP="00A85C8F">
      <w:pPr>
        <w:keepNext/>
        <w:tabs>
          <w:tab w:val="left" w:pos="-142"/>
          <w:tab w:val="left" w:pos="0"/>
          <w:tab w:val="left" w:pos="93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C8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Муниципальная программа</w:t>
      </w: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«Обеспечение градостроительной деятельности на территории Озерского городского округа Челябинской области» </w:t>
      </w: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Озерск, Челябинская область</w:t>
      </w: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A85C8F" w:rsidRDefault="00A85C8F" w:rsidP="00A85C8F">
      <w:pPr>
        <w:keepNext/>
        <w:tabs>
          <w:tab w:val="left" w:pos="-142"/>
          <w:tab w:val="left" w:pos="0"/>
          <w:tab w:val="left" w:pos="9356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A85C8F" w:rsidRPr="00A85C8F" w:rsidTr="00A747D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keepNext/>
              <w:tabs>
                <w:tab w:val="left" w:pos="184"/>
                <w:tab w:val="left" w:pos="9356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85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градостроительной деятельности на территории Озерского городского округа Челябинской области» </w:t>
            </w: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муниципальная программа, Программа)</w:t>
            </w:r>
          </w:p>
        </w:tc>
      </w:tr>
      <w:tr w:rsidR="00A85C8F" w:rsidRPr="00A85C8F" w:rsidTr="00A747D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34001C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архитектуры </w:t>
            </w:r>
            <w:r w:rsid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градостроительства администрации Озерского городского округа                            (далее - </w:t>
            </w:r>
            <w:proofErr w:type="spellStart"/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УАиГ</w:t>
            </w:r>
            <w:proofErr w:type="spellEnd"/>
            <w:r w:rsidRPr="00A8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C3D18" w:rsidRPr="000C3D18" w:rsidTr="00A747D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BA" w:rsidRPr="000C3D18" w:rsidRDefault="00006DBA" w:rsidP="00A85C8F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BA" w:rsidRPr="000C3D18" w:rsidRDefault="00006DBA" w:rsidP="00006DBA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капитального строительства и благоустройства администрации Озерского городского округа (далее - </w:t>
            </w:r>
            <w:proofErr w:type="spellStart"/>
            <w:r w:rsidRPr="000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УКСиБ</w:t>
            </w:r>
            <w:proofErr w:type="spellEnd"/>
            <w:r w:rsidRPr="000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747DC" w:rsidRPr="00A747DC" w:rsidTr="00A747D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8F" w:rsidRPr="00A747DC" w:rsidRDefault="00A85C8F" w:rsidP="00A85C8F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</w:t>
            </w:r>
          </w:p>
          <w:p w:rsidR="00A85C8F" w:rsidRPr="00A747DC" w:rsidRDefault="00A85C8F" w:rsidP="00A85C8F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</w:p>
          <w:p w:rsidR="00A85C8F" w:rsidRPr="00A747DC" w:rsidRDefault="00A85C8F" w:rsidP="000C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747DC" w:rsidRDefault="00A85C8F" w:rsidP="00A8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деятельности на территории Озерского городского округа в соответствии                                    с основными принципами законодательства о градостроительной деятельности, направленными на устойчивое развитие территории, создание условий для привлечения инвестиций и активизации строительства, комплексное и эффективное развитие социальной, производственной и инженерно-транспортной инфраструктуры;</w:t>
            </w:r>
          </w:p>
          <w:p w:rsidR="00A85C8F" w:rsidRPr="00A747DC" w:rsidRDefault="00A85C8F" w:rsidP="00A8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картографическое отображение результатов градостроительной деятельности на территории Озерского городского округа, реализации Генерального плана Озерского городского округа; </w:t>
            </w:r>
          </w:p>
          <w:p w:rsidR="00101833" w:rsidRPr="00A747DC" w:rsidRDefault="00A85C8F" w:rsidP="0010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фактов установки рекламных конструкций без получения разрешения на территории Озерского городского округа</w:t>
            </w:r>
          </w:p>
        </w:tc>
      </w:tr>
      <w:tr w:rsidR="00A747DC" w:rsidRPr="00A747DC" w:rsidTr="00A747D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747DC" w:rsidRDefault="00A85C8F" w:rsidP="00A85C8F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A85C8F" w:rsidRPr="00A747DC" w:rsidRDefault="00A85C8F" w:rsidP="00A85C8F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747DC" w:rsidRDefault="00A85C8F" w:rsidP="00A85C8F">
            <w:pPr>
              <w:tabs>
                <w:tab w:val="left" w:pos="54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сведений дежурного (опорного) плана застройки</w:t>
            </w:r>
            <w:r w:rsidR="0034001C"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инженерной инфраструктуры Озерского городского округа, необходимых для осуществления руководящих функций органами местного самоуправления;</w:t>
            </w:r>
          </w:p>
          <w:p w:rsidR="00101833" w:rsidRPr="00A747DC" w:rsidRDefault="00A85C8F" w:rsidP="00A85C8F">
            <w:pPr>
              <w:tabs>
                <w:tab w:val="left" w:pos="54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демонтажа рекламных и информационных конструкций на территории Озерского городского округа</w:t>
            </w:r>
            <w:r w:rsidR="00101833"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5C8F" w:rsidRPr="00A747DC" w:rsidRDefault="00101833" w:rsidP="00A85C8F">
            <w:pPr>
              <w:tabs>
                <w:tab w:val="left" w:pos="54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строительства, реконструкции, подготовки объектов инфраструктуры территории для реализации новых инвестиционных проектов</w:t>
            </w:r>
          </w:p>
        </w:tc>
      </w:tr>
      <w:tr w:rsidR="00A747DC" w:rsidRPr="00A747DC" w:rsidTr="00A747D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747DC" w:rsidRDefault="00A85C8F" w:rsidP="00A85C8F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747DC" w:rsidRDefault="00A85C8F" w:rsidP="00A8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сведений дежурного (опорного) плана застройки </w:t>
            </w:r>
            <w:r w:rsidR="0018446C"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инженерной инфраструктуры населенных пунктов Озерского городского округа, %;</w:t>
            </w:r>
          </w:p>
          <w:p w:rsidR="00A85C8F" w:rsidRPr="00A747DC" w:rsidRDefault="00A85C8F" w:rsidP="00A8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демонтированных рекламных конструкций на территории Озерского городского округа, шт.</w:t>
            </w:r>
            <w:r w:rsidR="00101833"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1833" w:rsidRPr="00A747DC" w:rsidRDefault="00D34985" w:rsidP="00D34985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земельных участков, в отношении которых осуществлена инженерная подготовка (вертикальная планировка) территории для реализации новых инвестиционных проектов, га</w:t>
            </w:r>
            <w:r w:rsidR="00101833"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069EF" w:rsidRPr="00A747DC" w:rsidRDefault="00F069E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696"/>
        <w:gridCol w:w="2168"/>
        <w:gridCol w:w="2167"/>
        <w:gridCol w:w="2172"/>
      </w:tblGrid>
      <w:tr w:rsidR="00A747DC" w:rsidRPr="00A747DC" w:rsidTr="0034001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747DC" w:rsidRDefault="00A85C8F" w:rsidP="00A85C8F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747DC" w:rsidRDefault="00A85C8F" w:rsidP="00A85C8F">
            <w:pPr>
              <w:tabs>
                <w:tab w:val="left" w:pos="318"/>
                <w:tab w:val="left" w:pos="460"/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период с 2020 по 2022 годы, без выделения этапов реализации</w:t>
            </w:r>
          </w:p>
        </w:tc>
      </w:tr>
      <w:tr w:rsidR="00A747DC" w:rsidRPr="00A747DC" w:rsidTr="0034001C">
        <w:trPr>
          <w:trHeight w:val="1290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001C" w:rsidRPr="00A747DC" w:rsidRDefault="0034001C" w:rsidP="00A85C8F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01C" w:rsidRPr="00A747DC" w:rsidRDefault="0034001C" w:rsidP="0034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мероприятий Программы осуществляется за счет средств бюджета Озерского городского округа в объеме 94 133,680 тыс. руб., в том числе по годам:</w:t>
            </w:r>
          </w:p>
        </w:tc>
      </w:tr>
      <w:tr w:rsidR="00A747DC" w:rsidRPr="00A747DC" w:rsidTr="0034001C">
        <w:trPr>
          <w:trHeight w:val="345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01C" w:rsidRPr="00A747DC" w:rsidRDefault="0034001C" w:rsidP="00A85C8F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округа, </w:t>
            </w: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областного бюджета, </w:t>
            </w:r>
            <w:proofErr w:type="spellStart"/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47DC" w:rsidRPr="00A747DC" w:rsidTr="0034001C">
        <w:trPr>
          <w:trHeight w:val="195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01C" w:rsidRPr="00A747DC" w:rsidRDefault="0034001C" w:rsidP="00A85C8F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ind w:right="485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93 893,680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ind w:right="485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213,680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ind w:right="485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93 680,000</w:t>
            </w:r>
          </w:p>
        </w:tc>
      </w:tr>
      <w:tr w:rsidR="00A747DC" w:rsidRPr="00A747DC" w:rsidTr="0034001C">
        <w:trPr>
          <w:trHeight w:val="195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01C" w:rsidRPr="00A747DC" w:rsidRDefault="0034001C" w:rsidP="0034001C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ind w:right="485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ind w:right="485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ind w:right="485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747DC" w:rsidRPr="00A747DC" w:rsidTr="0034001C">
        <w:trPr>
          <w:trHeight w:val="195"/>
        </w:trPr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1C" w:rsidRPr="00A747DC" w:rsidRDefault="0034001C" w:rsidP="0034001C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ind w:right="485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ind w:right="485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A747DC" w:rsidRDefault="0034001C" w:rsidP="0034001C">
            <w:pPr>
              <w:keepNext/>
              <w:suppressLineNumbers/>
              <w:spacing w:after="0" w:line="240" w:lineRule="auto"/>
              <w:ind w:right="485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747DC" w:rsidRPr="00A747DC" w:rsidTr="0034001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1C" w:rsidRPr="00A747DC" w:rsidRDefault="0034001C" w:rsidP="0034001C">
            <w:pPr>
              <w:keepNext/>
              <w:tabs>
                <w:tab w:val="left" w:pos="-142"/>
                <w:tab w:val="left" w:pos="0"/>
                <w:tab w:val="left" w:pos="9356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1C" w:rsidRPr="00A747DC" w:rsidRDefault="0034001C" w:rsidP="0034001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сведений дежурного (опорного) плана застройки и инженерной инфраструктуры  на территории Озерского городского округа на уровне 59%;</w:t>
            </w:r>
          </w:p>
          <w:p w:rsidR="0034001C" w:rsidRPr="00A747DC" w:rsidRDefault="0034001C" w:rsidP="0034001C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 рекламных конструкций на территории Озерского городского округа в количестве 40 шт.;</w:t>
            </w:r>
          </w:p>
          <w:p w:rsidR="0034001C" w:rsidRPr="00A747DC" w:rsidRDefault="0034001C" w:rsidP="00A747DC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осуществлена инженерная подготовка (вертикальная планировка) для реализации новых инвестиционных проектов на земельном участке площадью 4</w:t>
            </w:r>
            <w:r w:rsidR="00A747DC"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3,05</w:t>
            </w:r>
            <w:r w:rsidRPr="00A7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</w:tbl>
    <w:p w:rsidR="00A85C8F" w:rsidRPr="00A85C8F" w:rsidRDefault="0034001C" w:rsidP="00A8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I. Содержание проблемы и обоснование необходимости</w:t>
      </w:r>
    </w:p>
    <w:p w:rsidR="00A85C8F" w:rsidRPr="00A85C8F" w:rsidRDefault="00A85C8F" w:rsidP="00A8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решения программными методами</w:t>
      </w:r>
    </w:p>
    <w:p w:rsidR="00A85C8F" w:rsidRPr="00A85C8F" w:rsidRDefault="00A85C8F" w:rsidP="00A8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0C3D18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«Обеспечение градостроительной деятельности на территории Озерского городского округа Челябинской области» разработана в соответствии со Стратегией социально-экономического развития </w:t>
      </w:r>
      <w:r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 на период до 2035 года.</w:t>
      </w:r>
    </w:p>
    <w:p w:rsidR="00A85C8F" w:rsidRPr="000C3D18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Градостроительная политика городского округа должна формироваться как политика пространственной организации обустройства территории с целью поддержания ее целостности, повышения эффективности использования ее территории, создания предпосылок ее устойчивого развития градостроительными средствами. </w:t>
      </w:r>
    </w:p>
    <w:p w:rsidR="00A85C8F" w:rsidRPr="000C3D18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градостроительные решения должны способствовать повышению эффективности использования территории, минимизации опасности возникновения чрезвычайных ситуаций, </w:t>
      </w:r>
      <w:r w:rsidR="000D500D"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условий для привлечения инвестиций и активизации строительства, </w:t>
      </w:r>
      <w:r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 жизни граждан и укреплению социально-экономической стабильности.</w:t>
      </w:r>
    </w:p>
    <w:p w:rsidR="00C83E52" w:rsidRPr="00A747DC" w:rsidRDefault="000D500D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фактором повышения инвестиционной привлекательности территории Озерского городского округа является предложение потенциальным инвесторам территорий (площадок) для реализации на них инвестиционных проектов. Учитывая правовые особенности статуса закрытого административно-территориального образования, а также значительное количество земель, выведенных из хозяйственного оборота, следует признать недостаток территорий, пригодных для инвестиционной деятельности. Имеющиеся участки нуждаются </w:t>
      </w:r>
      <w:r w:rsidR="00C83E52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объектами транспортной, энергетической, коммунальной, инженерной, инфраструктур. </w:t>
      </w:r>
    </w:p>
    <w:p w:rsidR="000D500D" w:rsidRPr="000C3D18" w:rsidRDefault="00C83E52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строительства, реконструкции, подготовки объектов инфраструктуры территории для реализации новых инвестиционных проектов является одной из мер муниципальной поддержки инвестиционной деятельности, предусмотренных решением Собрания депутатов Озерского городского округа от 29.01.2015 №8 «О муниципальной поддержке инвестиционной деятельности на территории Озерского городского округа Челябинской области».</w:t>
      </w:r>
    </w:p>
    <w:p w:rsidR="00A85C8F" w:rsidRPr="000C3D18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регулирование градостроительной деятельности практически неосуществимо без системы ее информационного обеспечения, позволяющей согласовывать градостроительные решения, принимаемые на различных уровнях. Естественно, практически неосуществимо без системы информационного обеспечения градостроительной деятельности и эффективное использование территорий.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Российской Федерации и постановлением Правительства Российской Федерации от 09.06.2006 № 363 «Об информационном обеспечении градостроительной деятельности» органам местного самоуправления вменяется ведение информационной системы обеспечения градостроительной деятельности.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информационной системы обеспечения градостроительной деятельности одной из первых задач является анализ существующего состояния дежурного плана. 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план населенного пункта - интерактивный картографический документ, отображающий результаты градостроительной и иной деятельности на территории муниципального образования, этапы капитального строительства и реконструкции объектов недвижимости, что позволяет обеспечить органы местного самоуправления объективной информационной основой при осуществлении ими руководящих функций.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задач, связанных с градостроительной  и землеустроительной деятельностью, разработкой документации по планировке территории, принятия стратегических решений по развитию территории муниципального образования, необходима актуальная картографическая информация о территории Озерского городского округа.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дежурный план является самым современным инструментом получения такой информации и может постоянно дополняться актуальной информацией по уже существующим разделам или может быть дополнен новыми разделами.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населенных пунктах Озерского городского округа в связи с интенсивным строительством, реконструкцией и ремонтом объектов жилья и социальной инфраструктуры постоянно изменяется ситуация, необходимо систематическое обновление материалов информационной базы и ее мониторинг, оптимизация процессов использования информации и управления системой инженерной инфраструктуры в режиме реального времени.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обеспеченность планово-картографическими материалами крайне недостаточна.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наличия современной топографической съемки невозможна в полной мере реализация постановления Правительства Российской Федерации от 09.06.2006 № 363 «Об информационном обеспечении градостроительной деятельности», в котором определены структура, порядок формирования и ведения информационной системы обеспечения градостроительной деятельности, а также порядок предоставления сведений, содержащихся в информационной системе обеспечения градостроительной деятельности по запросам органов государственной власти, органов местного  самоуправления, физических и юридических лиц.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планово-картографического материала в полном объеме и поддержанием государственной геодезической и сети сгущения Озерского городского округа, администрация округа в первую очередь, а также иные заинтересованные организации, учреждения, граждане и предприятия всех форм собственности, испытывают определенные затруднения при решении целого ряда вопросов и оформления различного рода документов.</w:t>
      </w:r>
    </w:p>
    <w:p w:rsidR="00A85C8F" w:rsidRPr="00A85C8F" w:rsidRDefault="00A85C8F" w:rsidP="00A8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особую актуальность, данная проблема приобретает при планировании размещения и строительства жилья, объектов промышленности</w:t>
      </w:r>
      <w:r w:rsid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хозяйства. </w:t>
      </w:r>
    </w:p>
    <w:p w:rsidR="00A85C8F" w:rsidRPr="00A85C8F" w:rsidRDefault="00A85C8F" w:rsidP="00A8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Согласно ч. 21 ст. 19 Федерального закона от 13.03.2006 № 38-ФЗ </w:t>
      </w:r>
      <w:r w:rsidR="000C3D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A85C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рекламе» (далее - Закон о рекламе)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городского округа о демонтаже рекламной конструкции, установленной и (или) эксплуатируемой без разрешения.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21.2 ст. 19 Закона о рекламе установлено, что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части 21 статьи 19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 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части 21.1 статьи 19, ее демонтаж, хранение или в необходимых случаях уничтожение осуществляется за счет средств местного бюджета</w:t>
      </w:r>
      <w:r w:rsidR="000D500D" w:rsidRPr="000D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(ч. 21.3). 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архитектуры и градостроительства ежегодно проводятся проверки по выявлению случаев установки и эксплуатации рекламных конструкций без получения разрешения на их установку, предусмотренного законодательством. По результатам проверок в адрес собственников рекламных конструкций направляются предписания о демонтаже рекламных конструкций, установленных и (или) эксплуатируемых без разрешения. Однако, собственники рекламных конструкций свои обязанности по демонтажу рекламных конструкций не выполняют.</w:t>
      </w: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муниципальной программы</w:t>
      </w:r>
    </w:p>
    <w:p w:rsidR="00A85C8F" w:rsidRPr="00A85C8F" w:rsidRDefault="00A85C8F" w:rsidP="00A8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A85C8F" w:rsidRDefault="00A85C8F" w:rsidP="00A85C8F">
      <w:pPr>
        <w:spacing w:after="0" w:line="240" w:lineRule="auto"/>
        <w:ind w:left="31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градостроительной деятельности на территории Озерского городского округа в соответствии с основными принципами законодательства</w:t>
      </w:r>
      <w:r w:rsid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деятельности, направленными на устойчивое развитие территории, создание условий для привлечения инвестиций и активизации строительства, комплексное и эффективное развитие социальной, производственной и инженерно-транспортной инфраструктуры;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картографическое отображение результатов градостроительной деятельности на территории Озерского городского округа, реализации Генерального плана Озерского городского округа; 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пресечение фактов установки рекламных конструкций без получения разрешения на территории Озерского городского округа.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поставленных целей в рамках реализации муниципальной программы планируется решение следующих основных задач:</w:t>
      </w:r>
    </w:p>
    <w:p w:rsidR="00A85C8F" w:rsidRPr="00A747DC" w:rsidRDefault="00A85C8F" w:rsidP="00A85C8F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сведений дежурного (опорного) плана застройки и инженерной инфраструктуры Озерского городского округа, необходимых для осуществления руководящих функций органами местного самоуправления;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демонтажа рекламных конструкций на террито</w:t>
      </w:r>
      <w:r w:rsidR="00C83E52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Озерского городского округа;</w:t>
      </w:r>
    </w:p>
    <w:p w:rsidR="00C83E52" w:rsidRPr="00A747DC" w:rsidRDefault="00C83E52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9E5E22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инфраструктурной 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территории для реализации новых инвестиционных проектов.</w:t>
      </w:r>
    </w:p>
    <w:p w:rsidR="00A85C8F" w:rsidRPr="00A747DC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A747DC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Сроки и этапы реализации муниципальной программы</w:t>
      </w:r>
    </w:p>
    <w:p w:rsidR="00A85C8F" w:rsidRPr="00A747DC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A747DC" w:rsidRDefault="00A85C8F" w:rsidP="00A85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2020 год и на плановый период 2021 и 2022 годов, без выделения этапов реализации.</w:t>
      </w:r>
    </w:p>
    <w:p w:rsidR="00A85C8F" w:rsidRPr="00A747DC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A747DC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Система мероприятий муниципальной программы</w:t>
      </w:r>
    </w:p>
    <w:p w:rsidR="00A85C8F" w:rsidRPr="00A747DC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Ведение дежурного (опорного) плана застройки и инженерной инфраструктуры населенных пунктов Озерского городского округа.</w:t>
      </w:r>
    </w:p>
    <w:p w:rsidR="00C83E52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демонтажа рекламных конструкций на территории Озерского городского округа</w:t>
      </w:r>
      <w:r w:rsidR="00D34985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C8F" w:rsidRPr="00A747DC" w:rsidRDefault="00C83E52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5C8F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985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инженерной подготовки (вертикальной планировки) территории для реализации новых инвестиционных проектов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C8F" w:rsidRPr="00A747DC" w:rsidRDefault="00A85C8F" w:rsidP="00A85C8F">
      <w:pPr>
        <w:tabs>
          <w:tab w:val="num" w:pos="567"/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A747DC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Ресурсное обеспечение муниципальной программы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1C" w:rsidRDefault="00A85C8F" w:rsidP="0063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бюджета Озерского городского округа</w:t>
      </w:r>
      <w:r w:rsidR="0034001C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межбюджетных трансфертов из областного бюджета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C8F" w:rsidRPr="000C3D18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составит </w:t>
      </w:r>
      <w:r w:rsidR="0014269B"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>94 133,680</w:t>
      </w:r>
      <w:r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340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 годам:</w:t>
      </w:r>
    </w:p>
    <w:tbl>
      <w:tblPr>
        <w:tblW w:w="7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2811"/>
      </w:tblGrid>
      <w:tr w:rsidR="0034001C" w:rsidRPr="0034001C" w:rsidTr="0034001C">
        <w:trPr>
          <w:trHeight w:val="3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01C" w:rsidRPr="0034001C" w:rsidRDefault="0034001C" w:rsidP="00394DB9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1C" w:rsidRDefault="0034001C" w:rsidP="00394DB9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34001C" w:rsidRPr="0034001C" w:rsidRDefault="0034001C" w:rsidP="00394DB9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1C" w:rsidRPr="0034001C" w:rsidRDefault="0034001C" w:rsidP="00394DB9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округа, </w:t>
            </w: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01C" w:rsidRPr="0034001C" w:rsidRDefault="0034001C" w:rsidP="00394DB9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областного бюджета, </w:t>
            </w:r>
            <w:proofErr w:type="spellStart"/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001C" w:rsidRPr="0034001C" w:rsidTr="0034001C">
        <w:trPr>
          <w:trHeight w:val="1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1C" w:rsidRPr="0034001C" w:rsidRDefault="0034001C" w:rsidP="00394DB9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34001C" w:rsidRDefault="0034001C" w:rsidP="0034001C">
            <w:pPr>
              <w:keepNext/>
              <w:suppressLineNumbers/>
              <w:spacing w:after="0" w:line="240" w:lineRule="auto"/>
              <w:ind w:right="32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93 893,680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34001C" w:rsidRDefault="0034001C" w:rsidP="0034001C">
            <w:pPr>
              <w:keepNext/>
              <w:suppressLineNumbers/>
              <w:spacing w:after="0" w:line="240" w:lineRule="auto"/>
              <w:ind w:right="32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213,680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34001C" w:rsidRDefault="0034001C" w:rsidP="0034001C">
            <w:pPr>
              <w:keepNext/>
              <w:suppressLineNumbers/>
              <w:spacing w:after="0" w:line="240" w:lineRule="auto"/>
              <w:ind w:right="32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93 680,000</w:t>
            </w:r>
          </w:p>
        </w:tc>
      </w:tr>
      <w:tr w:rsidR="0034001C" w:rsidRPr="0034001C" w:rsidTr="0034001C">
        <w:trPr>
          <w:trHeight w:val="1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1C" w:rsidRPr="0034001C" w:rsidRDefault="0034001C" w:rsidP="00394DB9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34001C" w:rsidRDefault="0034001C" w:rsidP="0034001C">
            <w:pPr>
              <w:keepNext/>
              <w:suppressLineNumbers/>
              <w:spacing w:after="0" w:line="240" w:lineRule="auto"/>
              <w:ind w:right="32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34001C" w:rsidRDefault="0034001C" w:rsidP="0034001C">
            <w:pPr>
              <w:keepNext/>
              <w:suppressLineNumbers/>
              <w:spacing w:after="0" w:line="240" w:lineRule="auto"/>
              <w:ind w:right="32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34001C" w:rsidRDefault="0034001C" w:rsidP="0034001C">
            <w:pPr>
              <w:keepNext/>
              <w:suppressLineNumbers/>
              <w:spacing w:after="0" w:line="240" w:lineRule="auto"/>
              <w:ind w:right="32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34001C" w:rsidRPr="0034001C" w:rsidTr="0034001C">
        <w:trPr>
          <w:trHeight w:val="1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1C" w:rsidRPr="0034001C" w:rsidRDefault="0034001C" w:rsidP="00394DB9">
            <w:pPr>
              <w:keepNext/>
              <w:suppressLineNumber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34001C" w:rsidRDefault="0034001C" w:rsidP="0034001C">
            <w:pPr>
              <w:keepNext/>
              <w:suppressLineNumbers/>
              <w:spacing w:after="0" w:line="240" w:lineRule="auto"/>
              <w:ind w:right="32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34001C" w:rsidRDefault="0034001C" w:rsidP="0034001C">
            <w:pPr>
              <w:keepNext/>
              <w:suppressLineNumbers/>
              <w:spacing w:after="0" w:line="240" w:lineRule="auto"/>
              <w:ind w:right="32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01C" w:rsidRPr="0034001C" w:rsidRDefault="0034001C" w:rsidP="0034001C">
            <w:pPr>
              <w:keepNext/>
              <w:suppressLineNumbers/>
              <w:spacing w:after="0" w:line="240" w:lineRule="auto"/>
              <w:ind w:right="32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</w:tbl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бюджетного финансирования реализации Программы может корректироваться, исходя из возможностей бюджета Озерского городского округа, темпов инфляции, изменений законодательства.</w:t>
      </w:r>
    </w:p>
    <w:p w:rsidR="00A85C8F" w:rsidRDefault="00A85C8F" w:rsidP="00A8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A85C8F" w:rsidRDefault="00A85C8F" w:rsidP="00A8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Организация управления и механизм реализации муниципальной программы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Программы осуществляется ответственным исполнителем - Управлением архитектуры и градостроительства администраци</w:t>
      </w:r>
      <w:r w:rsidR="000D1DF3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Озерского городского округа</w:t>
      </w:r>
      <w:r w:rsidR="00A747DC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835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соисполнителем</w:t>
      </w:r>
      <w:r w:rsidR="00F1433A" w:rsidRPr="00A747DC">
        <w:t xml:space="preserve"> - </w:t>
      </w:r>
      <w:r w:rsidR="00F1433A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капитального строительства и благоустройства администрации Озерского городского округа,</w:t>
      </w:r>
      <w:r w:rsidR="00690835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690835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выполня</w:t>
      </w:r>
      <w:r w:rsidR="00690835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следующие функции</w:t>
      </w:r>
      <w:r w:rsidR="00690835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</w:t>
      </w:r>
      <w:r w:rsidR="000C638C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 программы;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несет ответственность за качество реализации мероприятий Программы, обеспечивает эффективное использование средств, выделяемых на ее реализацию;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на очередной финансовый год и на плановый период;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представляет запрашиваемые сведения о ходе реализации Программы;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оценку эффективности реализации мероприятий Программы;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в установленные сроки ведение отчетности по реализации Программы.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  <w:r w:rsidR="00C83E52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соисполнитель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 w:rsidR="00C83E52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Управление экономики администрации Озерского городского округа (далее - Управление экономики) отчетность о реализации Программы: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квартала - в срок до 15 апреля отчетного года;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полугодия - в срок до 15 июля отчетного года;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9 месяцев - в срок до 15 октября отчетного года;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- в срок до 01 февраля года, следующего за отчетным.</w:t>
      </w:r>
    </w:p>
    <w:p w:rsidR="00A85C8F" w:rsidRPr="00A747DC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 отчетность содержит: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отчет (за 1 квартал, 1 полугодие, 9 месяцев или годовой) о реализации Программы, согласованный с Управлением по финансам администрации Озерского городского округа;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подробную пояснительную записку, содержащую: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за 1 квартал, 1 полугодие, 9 месяцев: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Программы с указанием причин отклонений от плана и анализа факторов, повлиявших на ход реализации Программы;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за год: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результатах реализации Программы за отчетный период;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степени соответствия установленных и достигнутых целевых индикаторов и показателях Программы за отчетный год;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Программы с указанием причин отклонений от плана и анализа факторов, повлиявших на ход реализации Программы.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программы может осуществляться в процессе проверок, проводимых контрольно-ревизионным отделом администрации округа.</w:t>
      </w: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A85C8F" w:rsidRDefault="00A85C8F" w:rsidP="00A8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Ожидаемые результаты муниципальной программы</w:t>
      </w:r>
    </w:p>
    <w:p w:rsidR="00A85C8F" w:rsidRPr="00A85C8F" w:rsidRDefault="00A85C8F" w:rsidP="00A8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0C3D18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осуществить администрации Озерского городского округа полномочия в сфере </w:t>
      </w:r>
      <w:r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деятельности, предусмотренные Федеральным</w:t>
      </w:r>
      <w:r w:rsidR="007A4443"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="007A4443"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4443"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25.02.1999 № 39-ФЗ «Об инвестиционной деятельности в Российской Федерации, осуществляемой в форме капитальных вложений», от 29 декабря 2014 г. № 473-ФЗ «О территориях опережающего социально-экономического развития в Российской Федерации»</w:t>
      </w:r>
      <w:r w:rsidR="007A4443"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 Российской Федерации.</w:t>
      </w: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 муниципальной программы:</w:t>
      </w:r>
    </w:p>
    <w:p w:rsidR="00D34985" w:rsidRPr="00A85C8F" w:rsidRDefault="00D34985" w:rsidP="00A7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сведений дежурного (опорного) плана застройки и инженерной инфраструктуры на территории Озерского городского округа на уровне 59%;</w:t>
      </w:r>
    </w:p>
    <w:p w:rsidR="00D34985" w:rsidRDefault="00D34985" w:rsidP="00A7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рекламных конструкций на территории Озерского городского округа в количестве 40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C8F" w:rsidRPr="00A747DC" w:rsidRDefault="00D34985" w:rsidP="00A7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инженерная подготовка (вертикальная планировка) территории для реализации новых инвестиционных проектов на земельном участке площадью 4</w:t>
      </w:r>
      <w:r w:rsid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7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D34985" w:rsidRPr="00A747DC" w:rsidRDefault="00D34985" w:rsidP="00A7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Методика оценки эффективности муниципальной программы</w:t>
      </w:r>
    </w:p>
    <w:p w:rsidR="00A85C8F" w:rsidRPr="00A85C8F" w:rsidRDefault="00A85C8F" w:rsidP="00A8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A85C8F" w:rsidRDefault="00A85C8F" w:rsidP="00A8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осуществляется в процессе (ежегодно) и по итогам ее реализации. Порядок проведения указанной оценки и ее критерии устанавливаются постановлением администрации округа.</w:t>
      </w:r>
    </w:p>
    <w:p w:rsidR="00A85C8F" w:rsidRPr="00A85C8F" w:rsidRDefault="00A85C8F" w:rsidP="00A85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8F" w:rsidRPr="00A85C8F" w:rsidRDefault="00A85C8F" w:rsidP="00A85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</w:t>
      </w:r>
    </w:p>
    <w:p w:rsidR="00A85C8F" w:rsidRPr="00A85C8F" w:rsidRDefault="00A85C8F" w:rsidP="00A85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:rsidR="00A85C8F" w:rsidRPr="00A85C8F" w:rsidRDefault="00A85C8F" w:rsidP="00A85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</w:t>
      </w: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О.В. Жаворонкова</w:t>
      </w: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5C8F" w:rsidRPr="00A85C8F" w:rsidSect="00A747DC">
          <w:headerReference w:type="even" r:id="rId8"/>
          <w:pgSz w:w="11907" w:h="16840"/>
          <w:pgMar w:top="567" w:right="567" w:bottom="851" w:left="1418" w:header="720" w:footer="720" w:gutter="0"/>
          <w:cols w:space="720"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962"/>
      </w:tblGrid>
      <w:tr w:rsidR="00A85C8F" w:rsidRPr="00A85C8F" w:rsidTr="00394DB9">
        <w:tc>
          <w:tcPr>
            <w:tcW w:w="10314" w:type="dxa"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A85C8F" w:rsidRPr="00A85C8F" w:rsidRDefault="00A85C8F" w:rsidP="00A8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A85C8F" w:rsidRPr="00A85C8F" w:rsidRDefault="00A85C8F" w:rsidP="00A8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программе «Обеспечение градостроительной деятельности                           на территории Озерского городского округа Челябинской области» </w:t>
            </w:r>
          </w:p>
        </w:tc>
      </w:tr>
    </w:tbl>
    <w:p w:rsidR="00A85C8F" w:rsidRPr="00A85C8F" w:rsidRDefault="00A85C8F" w:rsidP="00A85C8F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C8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A85C8F" w:rsidRPr="00A85C8F" w:rsidRDefault="00A85C8F" w:rsidP="00A85C8F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C8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муниципальной программы «Обеспечение градостроительной деятельности</w:t>
      </w:r>
    </w:p>
    <w:p w:rsidR="00A85C8F" w:rsidRPr="00A85C8F" w:rsidRDefault="00A85C8F" w:rsidP="00A85C8F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территории Озерского городского округа Челябинской области» </w:t>
      </w:r>
    </w:p>
    <w:tbl>
      <w:tblPr>
        <w:tblW w:w="15150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"/>
        <w:gridCol w:w="3126"/>
        <w:gridCol w:w="1079"/>
        <w:gridCol w:w="989"/>
        <w:gridCol w:w="1213"/>
        <w:gridCol w:w="1218"/>
        <w:gridCol w:w="1011"/>
        <w:gridCol w:w="925"/>
        <w:gridCol w:w="1106"/>
        <w:gridCol w:w="900"/>
        <w:gridCol w:w="1638"/>
        <w:gridCol w:w="1462"/>
        <w:gridCol w:w="12"/>
      </w:tblGrid>
      <w:tr w:rsidR="00A85C8F" w:rsidRPr="00A85C8F" w:rsidTr="00C45906">
        <w:trPr>
          <w:trHeight w:hRule="exact" w:val="358"/>
          <w:tblHeader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0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Pr="00A85C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п/п</w:t>
            </w:r>
          </w:p>
        </w:tc>
        <w:tc>
          <w:tcPr>
            <w:tcW w:w="3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мероприятия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проведения мероприятия (сдачи объекта)</w:t>
            </w:r>
          </w:p>
        </w:tc>
        <w:tc>
          <w:tcPr>
            <w:tcW w:w="53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объемы  финансирования (тыс. руб.)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291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</w:p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6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 (раздел, подраздел)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85C8F" w:rsidRPr="00A85C8F" w:rsidTr="00C45906">
        <w:trPr>
          <w:trHeight w:hRule="exact" w:val="1158"/>
          <w:tblHeader/>
        </w:trPr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6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A85C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A85C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средства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C8F" w:rsidRPr="00A85C8F" w:rsidTr="00C45906">
        <w:trPr>
          <w:gridAfter w:val="1"/>
          <w:wAfter w:w="12" w:type="dxa"/>
          <w:trHeight w:hRule="exact" w:val="230"/>
          <w:tblHeader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5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5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85C8F" w:rsidRPr="00A85C8F" w:rsidTr="00C45906">
        <w:trPr>
          <w:gridAfter w:val="1"/>
          <w:wAfter w:w="12" w:type="dxa"/>
          <w:trHeight w:hRule="exact" w:val="361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дежурного (опорного) плана застройки и инженерной инфраструктуры населенных пунктов Озерского городского округа</w:t>
            </w:r>
          </w:p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906" w:rsidRPr="00A85C8F" w:rsidTr="00C45906">
        <w:trPr>
          <w:gridAfter w:val="1"/>
          <w:wAfter w:w="12" w:type="dxa"/>
          <w:trHeight w:hRule="exact" w:val="368"/>
        </w:trPr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906" w:rsidRDefault="00C45906" w:rsidP="00C45906">
            <w:pPr>
              <w:jc w:val="center"/>
            </w:pPr>
            <w:r w:rsidRPr="00373F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906" w:rsidRPr="00A85C8F" w:rsidTr="00C45906">
        <w:trPr>
          <w:gridAfter w:val="1"/>
          <w:wAfter w:w="12" w:type="dxa"/>
          <w:trHeight w:hRule="exact" w:val="532"/>
        </w:trPr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906" w:rsidRDefault="00C45906" w:rsidP="00C45906">
            <w:pPr>
              <w:jc w:val="center"/>
            </w:pPr>
            <w:r w:rsidRPr="00373F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906" w:rsidRPr="00A85C8F" w:rsidTr="00C45906">
        <w:trPr>
          <w:gridAfter w:val="1"/>
          <w:wAfter w:w="12" w:type="dxa"/>
          <w:trHeight w:hRule="exact" w:val="346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демонтажа рекламных конструкций на территории Озерского городского округа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906" w:rsidRDefault="00C45906" w:rsidP="00C45906">
            <w:pPr>
              <w:jc w:val="center"/>
            </w:pPr>
            <w:r w:rsidRPr="00373F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45906" w:rsidRPr="00A85C8F" w:rsidTr="00C45906">
        <w:trPr>
          <w:gridAfter w:val="1"/>
          <w:wAfter w:w="12" w:type="dxa"/>
          <w:trHeight w:hRule="exact" w:val="368"/>
        </w:trPr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906" w:rsidRDefault="00C45906" w:rsidP="00C45906">
            <w:pPr>
              <w:jc w:val="center"/>
            </w:pPr>
            <w:r w:rsidRPr="00373F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45906" w:rsidRPr="00A85C8F" w:rsidTr="00C45906">
        <w:trPr>
          <w:gridAfter w:val="1"/>
          <w:wAfter w:w="12" w:type="dxa"/>
          <w:trHeight w:hRule="exact" w:val="350"/>
        </w:trPr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906" w:rsidRDefault="00C45906" w:rsidP="00C45906">
            <w:pPr>
              <w:jc w:val="center"/>
            </w:pPr>
            <w:r w:rsidRPr="00373F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5906" w:rsidRPr="00A85C8F" w:rsidRDefault="00C45906" w:rsidP="00C45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747DC" w:rsidRPr="00A747DC" w:rsidTr="00C45906">
        <w:trPr>
          <w:gridAfter w:val="1"/>
          <w:wAfter w:w="12" w:type="dxa"/>
          <w:trHeight w:hRule="exact" w:val="144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13" w:rsidRPr="00A747DC" w:rsidRDefault="00604013" w:rsidP="00604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13" w:rsidRPr="00A747DC" w:rsidRDefault="00D34985" w:rsidP="00604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инженерной подготовки (вертикальной планировки) территории для реализации новых инвестиционных проектов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013" w:rsidRPr="00A747DC" w:rsidRDefault="00604013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013" w:rsidRPr="00A747DC" w:rsidRDefault="007A4443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93773,680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013" w:rsidRPr="00A747DC" w:rsidRDefault="007A4443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013" w:rsidRPr="00A747DC" w:rsidRDefault="00753C5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93680,000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013" w:rsidRPr="00A747DC" w:rsidRDefault="00753C5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93,680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013" w:rsidRPr="00A747DC" w:rsidRDefault="00753C5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013" w:rsidRPr="00A747DC" w:rsidRDefault="00D34985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013" w:rsidRPr="00A747DC" w:rsidRDefault="00604013" w:rsidP="00A85C8F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УКСиБ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013" w:rsidRPr="00A747DC" w:rsidRDefault="007A4443" w:rsidP="00D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013" w:rsidRPr="00A747DC" w:rsidRDefault="00604013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C8F" w:rsidRPr="00A85C8F" w:rsidTr="00C45906">
        <w:trPr>
          <w:gridAfter w:val="1"/>
          <w:wAfter w:w="12" w:type="dxa"/>
          <w:trHeight w:hRule="exact" w:val="441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7A4443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93893,680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7A4443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93680,000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7A4443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213,680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7A4443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7A444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C8F" w:rsidRPr="00A85C8F" w:rsidRDefault="00A85C8F" w:rsidP="00A85C8F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C8F" w:rsidRPr="00A85C8F" w:rsidTr="00C45906">
        <w:trPr>
          <w:gridAfter w:val="1"/>
          <w:wAfter w:w="12" w:type="dxa"/>
          <w:trHeight w:hRule="exact" w:val="452"/>
        </w:trPr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C8F" w:rsidRPr="00A85C8F" w:rsidTr="00C45906">
        <w:trPr>
          <w:gridAfter w:val="1"/>
          <w:wAfter w:w="12" w:type="dxa"/>
          <w:trHeight w:hRule="exact" w:val="448"/>
        </w:trPr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C8F" w:rsidRPr="00A85C8F" w:rsidTr="00C45906">
        <w:trPr>
          <w:gridAfter w:val="1"/>
          <w:wAfter w:w="12" w:type="dxa"/>
          <w:trHeight w:hRule="exact" w:val="44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7A4443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94133,680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D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E86D7E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7E">
              <w:rPr>
                <w:rFonts w:ascii="Times New Roman" w:eastAsia="Times New Roman" w:hAnsi="Times New Roman" w:cs="Times New Roman"/>
                <w:sz w:val="20"/>
                <w:szCs w:val="20"/>
              </w:rPr>
              <w:t>93680,000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0C3D18" w:rsidRDefault="00A747DC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A4443" w:rsidRPr="00A747DC">
              <w:rPr>
                <w:rFonts w:ascii="Times New Roman" w:eastAsia="Times New Roman" w:hAnsi="Times New Roman" w:cs="Times New Roman"/>
                <w:sz w:val="20"/>
                <w:szCs w:val="20"/>
              </w:rPr>
              <w:t>53,680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C8F" w:rsidRPr="00A85C8F" w:rsidRDefault="00A85C8F" w:rsidP="00A85C8F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C8F" w:rsidRPr="00A85C8F" w:rsidRDefault="00A85C8F" w:rsidP="00A85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C8F" w:rsidRPr="00A85C8F" w:rsidRDefault="00A85C8F" w:rsidP="00A85C8F">
      <w:pPr>
        <w:shd w:val="clear" w:color="auto" w:fill="FFFFFF"/>
        <w:tabs>
          <w:tab w:val="left" w:pos="1276"/>
        </w:tabs>
        <w:spacing w:after="0" w:line="240" w:lineRule="auto"/>
        <w:ind w:left="539" w:hanging="539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Начальник Управления архитектуры </w:t>
      </w:r>
    </w:p>
    <w:p w:rsidR="00A85C8F" w:rsidRPr="00A85C8F" w:rsidRDefault="00A85C8F" w:rsidP="00A85C8F">
      <w:pPr>
        <w:shd w:val="clear" w:color="auto" w:fill="FFFFFF"/>
        <w:tabs>
          <w:tab w:val="left" w:pos="1276"/>
        </w:tabs>
        <w:spacing w:after="0" w:line="240" w:lineRule="auto"/>
        <w:ind w:left="539" w:hanging="539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градостроительства администрации</w:t>
      </w:r>
    </w:p>
    <w:p w:rsidR="00A85C8F" w:rsidRPr="00A85C8F" w:rsidRDefault="00A85C8F" w:rsidP="00A85C8F">
      <w:pPr>
        <w:shd w:val="clear" w:color="auto" w:fill="FFFFFF"/>
        <w:tabs>
          <w:tab w:val="left" w:pos="1276"/>
        </w:tabs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Озерского городского округа  </w:t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О.В. Жаворонкова</w:t>
      </w: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85C8F" w:rsidRPr="00A85C8F">
          <w:pgSz w:w="16840" w:h="11907" w:orient="landscape"/>
          <w:pgMar w:top="851" w:right="567" w:bottom="284" w:left="1134" w:header="720" w:footer="720" w:gutter="0"/>
          <w:cols w:space="720"/>
        </w:sectPr>
      </w:pPr>
    </w:p>
    <w:tbl>
      <w:tblPr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A85C8F" w:rsidRPr="00A85C8F" w:rsidTr="00394DB9">
        <w:tc>
          <w:tcPr>
            <w:tcW w:w="5495" w:type="dxa"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A85C8F" w:rsidRPr="00A85C8F" w:rsidRDefault="00A85C8F" w:rsidP="00A8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A85C8F" w:rsidRPr="00A85C8F" w:rsidRDefault="00A85C8F" w:rsidP="00A8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программе «Обеспечение градостроительной деятельности                        на территории Озерского городского округа Челябинской области»  </w:t>
            </w:r>
          </w:p>
        </w:tc>
      </w:tr>
    </w:tbl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8F" w:rsidRPr="00A85C8F" w:rsidRDefault="00A85C8F" w:rsidP="00A8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(индикаторах) и их значениях</w:t>
      </w:r>
    </w:p>
    <w:p w:rsidR="00A85C8F" w:rsidRPr="00A85C8F" w:rsidRDefault="00A85C8F" w:rsidP="00A85C8F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«Обеспечение градостроительной деятельности на территории Озерского городского округа Челябинской области» 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75"/>
        <w:gridCol w:w="1134"/>
        <w:gridCol w:w="709"/>
        <w:gridCol w:w="709"/>
        <w:gridCol w:w="850"/>
        <w:gridCol w:w="851"/>
        <w:gridCol w:w="850"/>
      </w:tblGrid>
      <w:tr w:rsidR="00A85C8F" w:rsidRPr="00A85C8F" w:rsidTr="00394DB9">
        <w:trPr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8F" w:rsidRPr="00A85C8F" w:rsidRDefault="00A85C8F" w:rsidP="00A85C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  <w:p w:rsidR="00A85C8F" w:rsidRPr="00A85C8F" w:rsidRDefault="00A85C8F" w:rsidP="00A85C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  <w:p w:rsidR="00A85C8F" w:rsidRPr="00A85C8F" w:rsidRDefault="00A85C8F" w:rsidP="00A85C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85C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Целевой показатель (индикатор)</w:t>
            </w:r>
          </w:p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целевых показателей (индикаторов)</w:t>
            </w:r>
          </w:p>
        </w:tc>
      </w:tr>
      <w:tr w:rsidR="00A85C8F" w:rsidRPr="00A85C8F" w:rsidTr="00394DB9">
        <w:trPr>
          <w:cantSplit/>
          <w:trHeight w:val="1944"/>
          <w:tblHeader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C8F" w:rsidRPr="00A85C8F" w:rsidRDefault="00A85C8F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5C8F" w:rsidRPr="00A85C8F" w:rsidRDefault="00A85C8F" w:rsidP="00A85C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  <w:p w:rsidR="00A85C8F" w:rsidRPr="00A85C8F" w:rsidRDefault="00A85C8F" w:rsidP="00A85C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5C8F" w:rsidRPr="00A85C8F" w:rsidRDefault="00A85C8F" w:rsidP="00A85C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  <w:p w:rsidR="00A85C8F" w:rsidRPr="00A85C8F" w:rsidRDefault="00A85C8F" w:rsidP="00A85C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5C8F" w:rsidRPr="00A85C8F" w:rsidRDefault="00A85C8F" w:rsidP="00A85C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год</w:t>
            </w:r>
          </w:p>
          <w:p w:rsidR="00A85C8F" w:rsidRPr="00A85C8F" w:rsidRDefault="00A85C8F" w:rsidP="00A85C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A85C8F" w:rsidRPr="00A85C8F" w:rsidTr="00394DB9">
        <w:trPr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85C8F" w:rsidRPr="00A85C8F" w:rsidTr="00394DB9">
        <w:trPr>
          <w:trHeight w:val="4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сведений дежурного (опорного) плана застройки и инженерной инфраструктуры населенных пунктов Озерского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A85C8F" w:rsidRPr="00A85C8F" w:rsidTr="00394DB9">
        <w:trPr>
          <w:trHeight w:val="51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604013" w:rsidP="00A8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04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демонтированных рекламных конструкций на территории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зерского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8F" w:rsidRPr="00A85C8F" w:rsidRDefault="00A85C8F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747DC" w:rsidRPr="00A747DC" w:rsidTr="00394DB9">
        <w:trPr>
          <w:trHeight w:val="51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13" w:rsidRPr="00A747DC" w:rsidRDefault="00604013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13" w:rsidRPr="00A747DC" w:rsidRDefault="00D34985" w:rsidP="00D34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в отношении которых осуществлена инженерная подготовка (вертикальная планировка) территории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E" w:rsidRPr="00A747DC" w:rsidRDefault="00E0739E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r w:rsidR="00D34985" w:rsidRPr="00A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13" w:rsidRPr="00A747DC" w:rsidRDefault="00604013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13" w:rsidRPr="00A747DC" w:rsidRDefault="00604013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13" w:rsidRPr="00A747DC" w:rsidRDefault="00A747DC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13" w:rsidRPr="00A747DC" w:rsidRDefault="00D34985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13" w:rsidRPr="00A747DC" w:rsidRDefault="00D34985" w:rsidP="00A8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C8F" w:rsidRPr="00A85C8F" w:rsidRDefault="00A85C8F" w:rsidP="00A85C8F">
      <w:pPr>
        <w:shd w:val="clear" w:color="auto" w:fill="FFFFFF"/>
        <w:tabs>
          <w:tab w:val="left" w:pos="1276"/>
        </w:tabs>
        <w:spacing w:after="0" w:line="240" w:lineRule="auto"/>
        <w:ind w:left="539" w:hanging="539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Начальник Управления архитектуры </w:t>
      </w:r>
    </w:p>
    <w:p w:rsidR="00A85C8F" w:rsidRPr="00A85C8F" w:rsidRDefault="00A85C8F" w:rsidP="00A85C8F">
      <w:pPr>
        <w:shd w:val="clear" w:color="auto" w:fill="FFFFFF"/>
        <w:tabs>
          <w:tab w:val="left" w:pos="1276"/>
        </w:tabs>
        <w:spacing w:after="0" w:line="240" w:lineRule="auto"/>
        <w:ind w:left="539" w:hanging="539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градостроительства администрации</w:t>
      </w: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Озерского городского округа  </w:t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                        </w:t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Pr="00A85C8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    О.В. Жаворонкова</w:t>
      </w: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C8F" w:rsidRPr="00A85C8F" w:rsidRDefault="00A85C8F" w:rsidP="00A85C8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70C9" w:rsidRDefault="00CF70C9"/>
    <w:sectPr w:rsidR="00CF70C9" w:rsidSect="00394DB9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18" w:rsidRDefault="00636B18">
      <w:pPr>
        <w:spacing w:after="0" w:line="240" w:lineRule="auto"/>
      </w:pPr>
      <w:r>
        <w:separator/>
      </w:r>
    </w:p>
  </w:endnote>
  <w:endnote w:type="continuationSeparator" w:id="0">
    <w:p w:rsidR="00636B18" w:rsidRDefault="0063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18" w:rsidRDefault="00636B18">
    <w:pPr>
      <w:pStyle w:val="a6"/>
    </w:pPr>
    <w:r>
      <w:t>3050п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18" w:rsidRPr="007A4443" w:rsidRDefault="00636B18" w:rsidP="007A4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18" w:rsidRDefault="00636B18">
      <w:pPr>
        <w:spacing w:after="0" w:line="240" w:lineRule="auto"/>
      </w:pPr>
      <w:r>
        <w:separator/>
      </w:r>
    </w:p>
  </w:footnote>
  <w:footnote w:type="continuationSeparator" w:id="0">
    <w:p w:rsidR="00636B18" w:rsidRDefault="0063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18" w:rsidRDefault="00636B18" w:rsidP="00394D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B18" w:rsidRDefault="00636B18" w:rsidP="00394D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18" w:rsidRDefault="00636B18" w:rsidP="00394D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B18" w:rsidRDefault="00636B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18" w:rsidRPr="007F3279" w:rsidRDefault="00636B18" w:rsidP="00394DB9">
    <w:pPr>
      <w:pStyle w:val="a3"/>
      <w:framePr w:wrap="around" w:vAnchor="text" w:hAnchor="margin" w:xAlign="center" w:y="1"/>
      <w:rPr>
        <w:rStyle w:val="a5"/>
        <w:sz w:val="24"/>
      </w:rPr>
    </w:pPr>
    <w:r w:rsidRPr="007F3279">
      <w:rPr>
        <w:rStyle w:val="a5"/>
        <w:sz w:val="24"/>
      </w:rPr>
      <w:fldChar w:fldCharType="begin"/>
    </w:r>
    <w:r w:rsidRPr="007F3279">
      <w:rPr>
        <w:rStyle w:val="a5"/>
        <w:sz w:val="24"/>
      </w:rPr>
      <w:instrText xml:space="preserve">PAGE  </w:instrText>
    </w:r>
    <w:r w:rsidRPr="007F3279">
      <w:rPr>
        <w:rStyle w:val="a5"/>
        <w:sz w:val="24"/>
      </w:rPr>
      <w:fldChar w:fldCharType="separate"/>
    </w:r>
    <w:r>
      <w:rPr>
        <w:rStyle w:val="a5"/>
        <w:noProof/>
        <w:sz w:val="24"/>
      </w:rPr>
      <w:t>14</w:t>
    </w:r>
    <w:r w:rsidRPr="007F3279">
      <w:rPr>
        <w:rStyle w:val="a5"/>
        <w:sz w:val="24"/>
      </w:rPr>
      <w:fldChar w:fldCharType="end"/>
    </w:r>
  </w:p>
  <w:p w:rsidR="00636B18" w:rsidRPr="007F3279" w:rsidRDefault="00636B18">
    <w:pPr>
      <w:pStyle w:val="a3"/>
      <w:ind w:right="360"/>
      <w:rPr>
        <w:sz w:val="24"/>
      </w:rPr>
    </w:pPr>
  </w:p>
  <w:p w:rsidR="00636B18" w:rsidRPr="007F3279" w:rsidRDefault="00636B18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40B9"/>
    <w:multiLevelType w:val="hybridMultilevel"/>
    <w:tmpl w:val="099E3214"/>
    <w:lvl w:ilvl="0" w:tplc="FC7E0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8F"/>
    <w:rsid w:val="00006DBA"/>
    <w:rsid w:val="000659A6"/>
    <w:rsid w:val="000C3D18"/>
    <w:rsid w:val="000C4D21"/>
    <w:rsid w:val="000C638C"/>
    <w:rsid w:val="000D1DF3"/>
    <w:rsid w:val="000D500D"/>
    <w:rsid w:val="00101833"/>
    <w:rsid w:val="00102EBB"/>
    <w:rsid w:val="001248BC"/>
    <w:rsid w:val="0014269B"/>
    <w:rsid w:val="0018446C"/>
    <w:rsid w:val="001C3B0F"/>
    <w:rsid w:val="002E305A"/>
    <w:rsid w:val="0034001C"/>
    <w:rsid w:val="00366273"/>
    <w:rsid w:val="003666A1"/>
    <w:rsid w:val="00394DB9"/>
    <w:rsid w:val="00445B4A"/>
    <w:rsid w:val="005C25E1"/>
    <w:rsid w:val="00604013"/>
    <w:rsid w:val="00636B18"/>
    <w:rsid w:val="006418CE"/>
    <w:rsid w:val="00690835"/>
    <w:rsid w:val="006A364C"/>
    <w:rsid w:val="006D6AE0"/>
    <w:rsid w:val="00701973"/>
    <w:rsid w:val="00753C5F"/>
    <w:rsid w:val="007748EC"/>
    <w:rsid w:val="00787AC6"/>
    <w:rsid w:val="007A4443"/>
    <w:rsid w:val="007D6EC1"/>
    <w:rsid w:val="00845AAA"/>
    <w:rsid w:val="00861368"/>
    <w:rsid w:val="00986D2D"/>
    <w:rsid w:val="009B6123"/>
    <w:rsid w:val="009E5E22"/>
    <w:rsid w:val="00A72598"/>
    <w:rsid w:val="00A747DC"/>
    <w:rsid w:val="00A85C8F"/>
    <w:rsid w:val="00B75BBB"/>
    <w:rsid w:val="00BA05D7"/>
    <w:rsid w:val="00C45906"/>
    <w:rsid w:val="00C83E52"/>
    <w:rsid w:val="00CB3A86"/>
    <w:rsid w:val="00CF12A0"/>
    <w:rsid w:val="00CF70C9"/>
    <w:rsid w:val="00D34985"/>
    <w:rsid w:val="00D4588E"/>
    <w:rsid w:val="00D675E1"/>
    <w:rsid w:val="00DB5C6E"/>
    <w:rsid w:val="00DC011E"/>
    <w:rsid w:val="00E0739E"/>
    <w:rsid w:val="00E66D56"/>
    <w:rsid w:val="00E86D7E"/>
    <w:rsid w:val="00EC032F"/>
    <w:rsid w:val="00F069EF"/>
    <w:rsid w:val="00F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C8F"/>
  </w:style>
  <w:style w:type="character" w:styleId="a5">
    <w:name w:val="page number"/>
    <w:basedOn w:val="a0"/>
    <w:rsid w:val="00A85C8F"/>
  </w:style>
  <w:style w:type="paragraph" w:styleId="a6">
    <w:name w:val="footer"/>
    <w:basedOn w:val="a"/>
    <w:link w:val="a7"/>
    <w:rsid w:val="00A85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85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C8F"/>
  </w:style>
  <w:style w:type="character" w:styleId="a5">
    <w:name w:val="page number"/>
    <w:basedOn w:val="a0"/>
    <w:rsid w:val="00A85C8F"/>
  </w:style>
  <w:style w:type="paragraph" w:styleId="a6">
    <w:name w:val="footer"/>
    <w:basedOn w:val="a"/>
    <w:link w:val="a7"/>
    <w:rsid w:val="00A85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85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Наталья М. Березина</cp:lastModifiedBy>
  <cp:revision>7</cp:revision>
  <cp:lastPrinted>2020-07-02T12:42:00Z</cp:lastPrinted>
  <dcterms:created xsi:type="dcterms:W3CDTF">2020-06-29T09:10:00Z</dcterms:created>
  <dcterms:modified xsi:type="dcterms:W3CDTF">2020-07-02T12:43:00Z</dcterms:modified>
</cp:coreProperties>
</file>